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05" w:rsidRPr="00195105" w:rsidRDefault="00195105" w:rsidP="00195105">
      <w:pPr>
        <w:bidi w:val="0"/>
        <w:spacing w:after="0" w:line="240" w:lineRule="auto"/>
        <w:rPr>
          <w:rFonts w:ascii="Times New Roman" w:eastAsia="Times New Roman" w:hAnsi="Times New Roman" w:cs="Times New Roman"/>
          <w:sz w:val="24"/>
          <w:szCs w:val="24"/>
        </w:rPr>
      </w:pPr>
    </w:p>
    <w:p w:rsidR="00195105" w:rsidRPr="00195105" w:rsidRDefault="00195105" w:rsidP="00195105">
      <w:pPr>
        <w:bidi w:val="0"/>
        <w:spacing w:after="0" w:line="240" w:lineRule="auto"/>
        <w:rPr>
          <w:rFonts w:ascii="Times New Roman" w:eastAsia="Times New Roman" w:hAnsi="Times New Roman" w:cs="Times New Roman"/>
          <w:sz w:val="24"/>
          <w:szCs w:val="24"/>
        </w:rPr>
      </w:pPr>
    </w:p>
    <w:p w:rsidR="00195105" w:rsidRPr="00195105" w:rsidRDefault="00195105" w:rsidP="00195105">
      <w:pPr>
        <w:spacing w:after="0" w:line="240" w:lineRule="auto"/>
        <w:jc w:val="both"/>
        <w:rPr>
          <w:rFonts w:ascii="Tahoma" w:eastAsia="Times New Roman" w:hAnsi="Tahoma" w:cs="Tahoma"/>
          <w:color w:val="000000"/>
          <w:sz w:val="16"/>
          <w:szCs w:val="16"/>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BB23692" wp14:editId="4EE42819">
            <wp:simplePos x="0" y="0"/>
            <wp:positionH relativeFrom="column">
              <wp:align>left</wp:align>
            </wp:positionH>
            <wp:positionV relativeFrom="line">
              <wp:posOffset>0</wp:posOffset>
            </wp:positionV>
            <wp:extent cx="2381250" cy="1809750"/>
            <wp:effectExtent l="0" t="0" r="0" b="0"/>
            <wp:wrapSquare wrapText="bothSides"/>
            <wp:docPr id="8" name="Picture 8" descr="http://webda.yums.ac.ir/includes/tm.aspx?s=%D8%A7%D9%88%D8%B1%DA%98%D8%A7%D9%86%D8%B31_33295.jpg%7C1110100%210100%21250%21190%2170%21150%21%D9%88%D8%A8%20%D8%AF%D8%A7%20%D8%AF%D9%81%D8%AA%D8%B1%20%DB%8C%D8%A7%D8%B3%D9%88%D8%AC%21000000%211%2115%21ffffff%2114%21logosample.gif%214%2113&amp;m=3e643dd234494560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da.yums.ac.ir/includes/tm.aspx?s=%D8%A7%D9%88%D8%B1%DA%98%D8%A7%D9%86%D8%B31_33295.jpg%7C1110100%210100%21250%21190%2170%21150%21%D9%88%D8%A8%20%D8%AF%D8%A7%20%D8%AF%D9%81%D8%AA%D8%B1%20%DB%8C%D8%A7%D8%B3%D9%88%D8%AC%21000000%211%2115%21ffffff%2114%21logosample.gif%214%2113&amp;m=3e643dd2344945601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105">
        <w:rPr>
          <w:rFonts w:ascii="Tahoma" w:eastAsia="Times New Roman" w:hAnsi="Tahoma" w:cs="Tahoma"/>
          <w:b/>
          <w:bCs/>
          <w:color w:val="006699"/>
          <w:sz w:val="18"/>
          <w:szCs w:val="18"/>
          <w:rtl/>
        </w:rPr>
        <w:t>خبرخوش دکتر ایلامی برای مردم استان/ راه اندازی اورژانس هوایی در کهگیلویه و بویراحمد</w:t>
      </w:r>
    </w:p>
    <w:p w:rsidR="00195105" w:rsidRPr="00195105" w:rsidRDefault="00195105" w:rsidP="00195105">
      <w:pPr>
        <w:spacing w:before="100" w:beforeAutospacing="1" w:after="100" w:afterAutospacing="1" w:line="240" w:lineRule="auto"/>
        <w:jc w:val="both"/>
        <w:rPr>
          <w:rFonts w:ascii="Tahoma" w:eastAsia="Times New Roman" w:hAnsi="Tahoma" w:cs="Tahoma"/>
          <w:color w:val="000000"/>
          <w:sz w:val="16"/>
          <w:szCs w:val="16"/>
          <w:rtl/>
        </w:rPr>
      </w:pPr>
      <w:r w:rsidRPr="00195105">
        <w:rPr>
          <w:rFonts w:ascii="Tahoma" w:eastAsia="Times New Roman" w:hAnsi="Tahoma" w:cs="Tahoma"/>
          <w:color w:val="000000"/>
          <w:sz w:val="18"/>
          <w:szCs w:val="18"/>
          <w:rtl/>
        </w:rPr>
        <w:t>به گزارش روابط عمومی دانشگاه؛ دکتر اورنگ ایلامی در جمع خبرنگاران افزود: امروز قرارداد راه اندازی اورژانس هوایی با مرکز مدیریت حوادث و فوریت های پزشکی کشور منعقد شده و در آستانه دهه مبارک فجر، هدیه ارزشمندی برای مردم استان خواهد بود.</w:t>
      </w:r>
    </w:p>
    <w:p w:rsidR="00195105" w:rsidRPr="00195105" w:rsidRDefault="00195105" w:rsidP="00195105">
      <w:pPr>
        <w:spacing w:before="100" w:beforeAutospacing="1" w:after="100" w:afterAutospacing="1" w:line="240" w:lineRule="auto"/>
        <w:jc w:val="both"/>
        <w:rPr>
          <w:rFonts w:ascii="Tahoma" w:eastAsia="Times New Roman" w:hAnsi="Tahoma" w:cs="Tahoma"/>
          <w:color w:val="000000"/>
          <w:sz w:val="16"/>
          <w:szCs w:val="16"/>
          <w:rtl/>
        </w:rPr>
      </w:pPr>
      <w:r w:rsidRPr="00195105">
        <w:rPr>
          <w:rFonts w:ascii="Tahoma" w:eastAsia="Times New Roman" w:hAnsi="Tahoma" w:cs="Tahoma"/>
          <w:color w:val="000000"/>
          <w:sz w:val="16"/>
          <w:szCs w:val="16"/>
          <w:rtl/>
        </w:rPr>
        <w:t>وی ادامه داد: بر اساس قرارداد اشاره شده در 15 بهمن ماه سال جاری، راه اندازی اورژانس هوایی در استان عملیاتی می شود که با این کار، مردم عزیز هم استانی به اورژانس هوایی برای خدماتی که به وسیله آمبولانس های زمینی امکان ارائه خدمت وجود ندارد، دسترسی لازم را خواهند داشت.</w:t>
      </w:r>
    </w:p>
    <w:p w:rsidR="00195105" w:rsidRPr="00195105" w:rsidRDefault="00195105" w:rsidP="00195105">
      <w:pPr>
        <w:spacing w:before="100" w:beforeAutospacing="1" w:after="100" w:afterAutospacing="1" w:line="240" w:lineRule="auto"/>
        <w:jc w:val="both"/>
        <w:rPr>
          <w:rFonts w:ascii="Tahoma" w:eastAsia="Times New Roman" w:hAnsi="Tahoma" w:cs="Tahoma"/>
          <w:color w:val="000000"/>
          <w:sz w:val="16"/>
          <w:szCs w:val="16"/>
          <w:rtl/>
        </w:rPr>
      </w:pPr>
      <w:r w:rsidRPr="00195105">
        <w:rPr>
          <w:rFonts w:ascii="Tahoma" w:eastAsia="Times New Roman" w:hAnsi="Tahoma" w:cs="Tahoma"/>
          <w:color w:val="000000"/>
          <w:sz w:val="16"/>
          <w:szCs w:val="16"/>
          <w:rtl/>
        </w:rPr>
        <w:t>دکتر ایلامی عنوان نمود: همه ساله  علی رغم تلاش های شبانه روزی همکاران اورژانش ۱۱۵ و بخش های بیمارستانی و درمانی در استان؛ به دلیل حجم بالای ترافیک جاده ای و کوهستانی بودن استان کهگیلویه و بویراحمد، شاهد وقوع حوادث جاده‌ای ناگواری هستیم.</w:t>
      </w:r>
    </w:p>
    <w:p w:rsidR="00195105" w:rsidRPr="00195105" w:rsidRDefault="00195105" w:rsidP="00195105">
      <w:pPr>
        <w:spacing w:before="100" w:beforeAutospacing="1" w:after="100" w:afterAutospacing="1" w:line="240" w:lineRule="auto"/>
        <w:jc w:val="both"/>
        <w:rPr>
          <w:rFonts w:ascii="Tahoma" w:eastAsia="Times New Roman" w:hAnsi="Tahoma" w:cs="Tahoma"/>
          <w:color w:val="000000"/>
          <w:sz w:val="16"/>
          <w:szCs w:val="16"/>
          <w:rtl/>
        </w:rPr>
      </w:pPr>
      <w:r w:rsidRPr="00195105">
        <w:rPr>
          <w:rFonts w:ascii="Tahoma" w:eastAsia="Times New Roman" w:hAnsi="Tahoma" w:cs="Tahoma"/>
          <w:color w:val="000000"/>
          <w:sz w:val="16"/>
          <w:szCs w:val="16"/>
          <w:rtl/>
        </w:rPr>
        <w:t>وی ادامه داد: در برخی موارد برای نجات جان مصدومان حوادث، نیازمند استفاده حداکثری از زمان و انتقال مصدومان به بخش های تخصصی از جمله بیمارستان های مرکز استان هستیم که چنین مواردی، ضرورت راه اندازی اورژانس هوایی در استان را بشتر از گذشته نمایان می کند.</w:t>
      </w:r>
    </w:p>
    <w:p w:rsidR="00153889" w:rsidRPr="00195105" w:rsidRDefault="00195105" w:rsidP="00195105">
      <w:pPr>
        <w:rPr>
          <w:rtl/>
        </w:rPr>
      </w:pPr>
      <w:r w:rsidRPr="00195105">
        <w:rPr>
          <w:rFonts w:ascii="Tahoma" w:eastAsia="Times New Roman" w:hAnsi="Tahoma" w:cs="Tahoma"/>
          <w:color w:val="000000"/>
          <w:sz w:val="16"/>
          <w:szCs w:val="16"/>
          <w:rtl/>
        </w:rPr>
        <w:t>انتهای پیام</w:t>
      </w:r>
      <w:bookmarkStart w:id="0" w:name="_GoBack"/>
      <w:bookmarkEnd w:id="0"/>
    </w:p>
    <w:sectPr w:rsidR="00153889" w:rsidRPr="00195105"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8F" w:rsidRDefault="00A92A8F" w:rsidP="00F46C83">
      <w:pPr>
        <w:spacing w:after="0" w:line="240" w:lineRule="auto"/>
      </w:pPr>
      <w:r>
        <w:separator/>
      </w:r>
    </w:p>
  </w:endnote>
  <w:endnote w:type="continuationSeparator" w:id="0">
    <w:p w:rsidR="00A92A8F" w:rsidRDefault="00A92A8F"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92A8F"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92A8F"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8F" w:rsidRDefault="00A92A8F" w:rsidP="00F46C83">
      <w:pPr>
        <w:spacing w:after="0" w:line="240" w:lineRule="auto"/>
      </w:pPr>
      <w:r>
        <w:separator/>
      </w:r>
    </w:p>
  </w:footnote>
  <w:footnote w:type="continuationSeparator" w:id="0">
    <w:p w:rsidR="00A92A8F" w:rsidRDefault="00A92A8F"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95105"/>
    <w:rsid w:val="001C374D"/>
    <w:rsid w:val="001D688A"/>
    <w:rsid w:val="00217C24"/>
    <w:rsid w:val="003944AF"/>
    <w:rsid w:val="003F1C72"/>
    <w:rsid w:val="00411E8A"/>
    <w:rsid w:val="006A76BD"/>
    <w:rsid w:val="007B1E4A"/>
    <w:rsid w:val="008005DE"/>
    <w:rsid w:val="00863843"/>
    <w:rsid w:val="00A44686"/>
    <w:rsid w:val="00A92A8F"/>
    <w:rsid w:val="00B168DB"/>
    <w:rsid w:val="00B877CF"/>
    <w:rsid w:val="00B97DD4"/>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599071712">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 w:id="16316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7</cp:revision>
  <cp:lastPrinted>2017-01-28T11:04:00Z</cp:lastPrinted>
  <dcterms:created xsi:type="dcterms:W3CDTF">2017-01-28T09:33:00Z</dcterms:created>
  <dcterms:modified xsi:type="dcterms:W3CDTF">2017-01-30T09:26:00Z</dcterms:modified>
</cp:coreProperties>
</file>