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DB" w:rsidRPr="005A32DB" w:rsidRDefault="005A32DB" w:rsidP="005A32DB">
      <w:pPr>
        <w:spacing w:after="0" w:line="240" w:lineRule="auto"/>
        <w:rPr>
          <w:rFonts w:ascii="Tahoma" w:eastAsia="Times New Roman" w:hAnsi="Tahoma" w:cs="Tahoma"/>
          <w:color w:val="000000"/>
          <w:sz w:val="16"/>
          <w:szCs w:val="16"/>
        </w:rPr>
      </w:pPr>
      <w:r w:rsidRPr="005A32DB">
        <w:rPr>
          <w:rFonts w:ascii="Tahoma" w:eastAsia="Times New Roman" w:hAnsi="Tahoma" w:cs="Tahoma"/>
          <w:color w:val="FF9900"/>
          <w:sz w:val="14"/>
          <w:szCs w:val="14"/>
          <w:rtl/>
        </w:rPr>
        <w:t>رئیس مرکز بهداشت کهگیلویه عنوان کرد؛</w:t>
      </w:r>
      <w:r w:rsidRPr="005A32DB">
        <w:rPr>
          <w:rFonts w:ascii="Times New Roman" w:eastAsia="Times New Roman" w:hAnsi="Times New Roman" w:cs="Times New Roman"/>
          <w:sz w:val="24"/>
          <w:szCs w:val="24"/>
          <w:rtl/>
        </w:rPr>
        <w:br/>
      </w:r>
      <w:r w:rsidRPr="005A32DB">
        <w:rPr>
          <w:rFonts w:ascii="Times New Roman" w:eastAsia="Times New Roman" w:hAnsi="Times New Roman" w:cs="Times New Roman"/>
          <w:sz w:val="24"/>
          <w:szCs w:val="24"/>
          <w:rtl/>
        </w:rPr>
        <w:br/>
      </w:r>
      <w:r w:rsidRPr="005A32DB">
        <w:rPr>
          <w:rFonts w:ascii="Tahoma" w:eastAsia="Times New Roman" w:hAnsi="Tahoma" w:cs="Tahoma"/>
          <w:b/>
          <w:bCs/>
          <w:color w:val="006699"/>
          <w:sz w:val="18"/>
          <w:szCs w:val="18"/>
          <w:rtl/>
        </w:rPr>
        <w:t>بیش از 850عدد قلیان در دهدشت معدوم شد</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color w:val="000000"/>
          <w:sz w:val="20"/>
          <w:szCs w:val="20"/>
          <w:rtl/>
        </w:rPr>
        <w:t>بالغ بر 850عدد قلیان آبی که طی شش ماهه دوم 94و نه ماهه اول امسال از سطح  مراکز عرضه قلیان در سطح شهر دهدشت جمع آوری شده بود در محل سایت دفع زباله این شهر معدوم و به آتش کشیده شدند.</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color w:val="000000"/>
          <w:sz w:val="20"/>
          <w:szCs w:val="20"/>
          <w:rtl/>
        </w:rPr>
        <w:t>به گزارش روابط عمومی شبکه بهداشت ودرمان شهرستان کهگیلویه ؛رئیس مرکز بهداشت شهرستان کهگیلویه در این زمینه تصریح کرد: عوارض  مصرف دخانیات و مواد دخانی بر کسی پوشیده نیست و لذا میزان مرگ ومیر ناشی از مصرف این مواد نشان می دهد که تا چه میزان برای سلامتی انسان مضر است.</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color w:val="000000"/>
          <w:sz w:val="20"/>
          <w:szCs w:val="20"/>
          <w:rtl/>
        </w:rPr>
        <w:t>مهندس سید محمد هاشم طاعتی اضافه کرد: مصرف مواد دخانی سلامت جامعه را به خطر می اندازد و بهتر است عرضه انواع آن در اماکن عمومی ممنوع شود تا بتوانیم در راه سلامتی جامعه قدمهای استوارتری برداریم.</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color w:val="000000"/>
          <w:sz w:val="20"/>
          <w:szCs w:val="20"/>
          <w:rtl/>
        </w:rPr>
        <w:t>وی به مراکز عرضه قلیان در سطح شهر دهدشت و مناطق دیگر شهرستان اشاره ن</w:t>
      </w:r>
      <w:bookmarkStart w:id="0" w:name="_GoBack"/>
      <w:bookmarkEnd w:id="0"/>
      <w:r w:rsidRPr="005A32DB">
        <w:rPr>
          <w:rFonts w:ascii="Times New Roman" w:eastAsia="Times New Roman" w:hAnsi="Times New Roman" w:cs="Times New Roman" w:hint="cs"/>
          <w:color w:val="000000"/>
          <w:sz w:val="20"/>
          <w:szCs w:val="20"/>
          <w:rtl/>
        </w:rPr>
        <w:t>مود و ابراز داشت:در نشستهای متعددی که با نهادهای مربوطه برگزار نموده ایم خواستار ممنوعیت عرضه قلیان در اماکنی که معمولا این موضوع مشاهده می گردد شده ایم که در این باره از طریق گشت های اختصاصی بر این اماکن نظارت صورت گرفته است.</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color w:val="000000"/>
          <w:sz w:val="20"/>
          <w:szCs w:val="20"/>
          <w:rtl/>
        </w:rPr>
        <w:t> رئیس مرکز بهداشت شهرستان کهگیلویه درباره قلیان های معدوم شده خاطرنشان کرد:در طی گشت های اختصاصی بازرسان بهداشت محیط این شهرستان بالغ بر850 عدد قلیان آبی و متعلقات آن ضبط شد،که طی مراسم خاصی این قلیان ها معدوم و به آتش کشیده شدند.9-15-142</w:t>
      </w:r>
    </w:p>
    <w:p w:rsidR="005A32DB" w:rsidRPr="005A32DB" w:rsidRDefault="005A32DB" w:rsidP="005A32DB">
      <w:pPr>
        <w:spacing w:line="240" w:lineRule="auto"/>
        <w:rPr>
          <w:rFonts w:ascii="Times New Roman" w:eastAsia="Times New Roman" w:hAnsi="Times New Roman" w:cs="Times New Roman"/>
          <w:color w:val="000000"/>
          <w:sz w:val="24"/>
          <w:szCs w:val="24"/>
          <w:rtl/>
        </w:rPr>
      </w:pPr>
      <w:r w:rsidRPr="005A32DB">
        <w:rPr>
          <w:rFonts w:ascii="Times New Roman" w:eastAsia="Times New Roman" w:hAnsi="Times New Roman" w:cs="Times New Roman" w:hint="cs"/>
          <w:b/>
          <w:bCs/>
          <w:color w:val="000000"/>
          <w:sz w:val="20"/>
          <w:szCs w:val="20"/>
          <w:rtl/>
        </w:rPr>
        <w:t>خبر:آرمان شفایی  </w:t>
      </w:r>
    </w:p>
    <w:p w:rsidR="005A32DB" w:rsidRPr="005A32DB" w:rsidRDefault="005A32DB" w:rsidP="005A32DB">
      <w:pPr>
        <w:spacing w:line="240" w:lineRule="auto"/>
        <w:jc w:val="center"/>
        <w:rPr>
          <w:rFonts w:ascii="Times New Roman" w:eastAsia="Times New Roman" w:hAnsi="Times New Roman" w:cs="Times New Roman"/>
          <w:color w:val="000000"/>
          <w:sz w:val="24"/>
          <w:szCs w:val="24"/>
          <w:rtl/>
        </w:rPr>
      </w:pPr>
      <w:r>
        <w:rPr>
          <w:rFonts w:ascii="Times New Roman" w:eastAsia="Times New Roman" w:hAnsi="Times New Roman" w:cs="Times New Roman"/>
          <w:b/>
          <w:bCs/>
          <w:noProof/>
          <w:color w:val="000000"/>
          <w:sz w:val="20"/>
          <w:szCs w:val="20"/>
        </w:rPr>
        <w:drawing>
          <wp:inline distT="0" distB="0" distL="0" distR="0" wp14:anchorId="06DF8224" wp14:editId="4790618A">
            <wp:extent cx="4763135" cy="2860040"/>
            <wp:effectExtent l="0" t="0" r="0" b="0"/>
            <wp:docPr id="6" name="Picture 6" descr="http://webda.yums.ac.ir/uploads/DSC00651_33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da.yums.ac.ir/uploads/DSC00651_331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p>
    <w:p w:rsidR="00153889" w:rsidRPr="003C4CDF" w:rsidRDefault="005A32DB" w:rsidP="005A32DB">
      <w:pPr>
        <w:jc w:val="center"/>
        <w:rPr>
          <w:rtl/>
        </w:rPr>
      </w:pPr>
      <w:r>
        <w:rPr>
          <w:rFonts w:ascii="Times New Roman" w:eastAsia="Times New Roman" w:hAnsi="Times New Roman" w:cs="Times New Roman"/>
          <w:b/>
          <w:bCs/>
          <w:noProof/>
          <w:color w:val="000000"/>
          <w:sz w:val="20"/>
          <w:szCs w:val="20"/>
        </w:rPr>
        <w:lastRenderedPageBreak/>
        <w:drawing>
          <wp:inline distT="0" distB="0" distL="0" distR="0" wp14:anchorId="08FAC965" wp14:editId="180CEE80">
            <wp:extent cx="4763135" cy="2860040"/>
            <wp:effectExtent l="0" t="0" r="0" b="0"/>
            <wp:docPr id="5" name="Picture 5" descr="http://webda.yums.ac.ir/uploads/DSC00660_3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da.yums.ac.ir/uploads/DSC00660_331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p>
    <w:sectPr w:rsidR="00153889" w:rsidRPr="003C4CDF" w:rsidSect="003F1C72">
      <w:headerReference w:type="default" r:id="rId9"/>
      <w:footerReference w:type="default" r:id="rId10"/>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03" w:rsidRDefault="00007C03" w:rsidP="00F46C83">
      <w:pPr>
        <w:spacing w:after="0" w:line="240" w:lineRule="auto"/>
      </w:pPr>
      <w:r>
        <w:separator/>
      </w:r>
    </w:p>
  </w:endnote>
  <w:endnote w:type="continuationSeparator" w:id="0">
    <w:p w:rsidR="00007C03" w:rsidRDefault="00007C03"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007C03"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007C03"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03" w:rsidRDefault="00007C03" w:rsidP="00F46C83">
      <w:pPr>
        <w:spacing w:after="0" w:line="240" w:lineRule="auto"/>
      </w:pPr>
      <w:r>
        <w:separator/>
      </w:r>
    </w:p>
  </w:footnote>
  <w:footnote w:type="continuationSeparator" w:id="0">
    <w:p w:rsidR="00007C03" w:rsidRDefault="00007C03"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07C03"/>
    <w:rsid w:val="00070E5F"/>
    <w:rsid w:val="00153889"/>
    <w:rsid w:val="001C374D"/>
    <w:rsid w:val="001D688A"/>
    <w:rsid w:val="00217C24"/>
    <w:rsid w:val="003944AF"/>
    <w:rsid w:val="003C4CDF"/>
    <w:rsid w:val="003F1C72"/>
    <w:rsid w:val="00411E8A"/>
    <w:rsid w:val="005A32DB"/>
    <w:rsid w:val="006A76BD"/>
    <w:rsid w:val="007B1E4A"/>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037123076">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5">
          <w:marLeft w:val="0"/>
          <w:marRight w:val="0"/>
          <w:marTop w:val="0"/>
          <w:marBottom w:val="0"/>
          <w:divBdr>
            <w:top w:val="none" w:sz="0" w:space="0" w:color="auto"/>
            <w:left w:val="none" w:sz="0" w:space="0" w:color="auto"/>
            <w:bottom w:val="none" w:sz="0" w:space="0" w:color="auto"/>
            <w:right w:val="none" w:sz="0" w:space="0" w:color="auto"/>
          </w:divBdr>
        </w:div>
      </w:divsChild>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2017-01-30T09:51:00Z</dcterms:modified>
</cp:coreProperties>
</file>